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F97BB" w14:textId="204D8669" w:rsidR="003A4C5D" w:rsidRDefault="007D3778" w:rsidP="007D3778">
      <w:pPr>
        <w:pStyle w:val="a3"/>
      </w:pPr>
      <w:r>
        <w:rPr>
          <w:rFonts w:hint="eastAsia"/>
        </w:rPr>
        <w:t>中职组综合任务</w:t>
      </w:r>
    </w:p>
    <w:p w14:paraId="1A631B64" w14:textId="52F27408" w:rsidR="007D3778" w:rsidRDefault="007D3778" w:rsidP="007D3778">
      <w:pPr>
        <w:ind w:firstLineChars="200" w:firstLine="560"/>
        <w:rPr>
          <w:rFonts w:hint="eastAsia"/>
        </w:rPr>
      </w:pPr>
      <w:r w:rsidRPr="007D3778">
        <w:t>农田自动驾驶农机搭载GNSS移动站，结合区域基准站组成RTK定位系统，通过</w:t>
      </w:r>
      <w:r>
        <w:rPr>
          <w:rFonts w:hint="eastAsia"/>
        </w:rPr>
        <w:t>互联网</w:t>
      </w:r>
      <w:r w:rsidRPr="007D3778">
        <w:t>接收差分改正信息，持续输出厘米级位置，支撑播种、施肥、收割自动化作业。</w:t>
      </w:r>
      <w:r>
        <w:rPr>
          <w:rFonts w:hint="eastAsia"/>
        </w:rPr>
        <w:t>一台新的自动驾驶农机在现场初测时，需要通过软件对GNSS移动站进行配置，要求在串口3（com3）接口输出高精度定位数据。</w:t>
      </w:r>
    </w:p>
    <w:p w14:paraId="17B1597C" w14:textId="57117A07" w:rsidR="007D3778" w:rsidRDefault="007D3778" w:rsidP="007D3778">
      <w:r>
        <w:rPr>
          <w:rFonts w:hint="eastAsia"/>
        </w:rPr>
        <w:t>任务：</w:t>
      </w:r>
    </w:p>
    <w:p w14:paraId="516A51BF" w14:textId="7461F5CD" w:rsidR="007D3778" w:rsidRDefault="007D3778" w:rsidP="007D3778">
      <w:pPr>
        <w:ind w:firstLineChars="200" w:firstLine="560"/>
      </w:pPr>
      <w:r>
        <w:rPr>
          <w:rFonts w:hint="eastAsia"/>
        </w:rPr>
        <w:t>1.</w:t>
      </w:r>
      <w:r>
        <w:rPr>
          <w:rFonts w:hint="eastAsia"/>
        </w:rPr>
        <w:t xml:space="preserve"> </w:t>
      </w:r>
      <w:r w:rsidRPr="007D3778">
        <w:t xml:space="preserve">对比分析 RTK 固定解与浮点解的核心区别，并阐述精密地标测距作业必须选用固定解的技术原因。（10 分） </w:t>
      </w:r>
    </w:p>
    <w:p w14:paraId="4B897D14" w14:textId="77777777" w:rsidR="007D3778" w:rsidRPr="007D3778" w:rsidRDefault="007D3778" w:rsidP="007D3778"/>
    <w:p w14:paraId="76CEE77F" w14:textId="54199A53" w:rsidR="007D3778" w:rsidRDefault="007D3778" w:rsidP="007D3778">
      <w:pPr>
        <w:ind w:firstLineChars="200" w:firstLine="560"/>
      </w:pPr>
      <w:r>
        <w:rPr>
          <w:rFonts w:hint="eastAsia"/>
        </w:rPr>
        <w:t>2.</w:t>
      </w:r>
      <w:r>
        <w:rPr>
          <w:rFonts w:hint="eastAsia"/>
        </w:rPr>
        <w:t xml:space="preserve"> </w:t>
      </w:r>
      <w:r w:rsidRPr="007D3778">
        <w:t xml:space="preserve">简述 NMEA-0183 协议中 GGA、GSA、GSV、RMC 四类常用语句各自功能分工，并说明四类语句协同使用对 RTK 精密测量的作用。（10 分） </w:t>
      </w:r>
    </w:p>
    <w:p w14:paraId="0F0032DC" w14:textId="77777777" w:rsidR="007D3778" w:rsidRPr="007D3778" w:rsidRDefault="007D3778" w:rsidP="007D3778"/>
    <w:p w14:paraId="1FDE74AD" w14:textId="75423EE9" w:rsidR="007D3778" w:rsidRDefault="007D3778" w:rsidP="007D3778">
      <w:pPr>
        <w:ind w:firstLineChars="200" w:firstLine="560"/>
      </w:pPr>
      <w:r>
        <w:rPr>
          <w:rFonts w:hint="eastAsia"/>
        </w:rPr>
        <w:t>3.</w:t>
      </w:r>
      <w:r>
        <w:rPr>
          <w:rFonts w:hint="eastAsia"/>
        </w:rPr>
        <w:t xml:space="preserve"> </w:t>
      </w:r>
      <w:r w:rsidRPr="007D3778">
        <w:t>若要对该接收机进行上述串口输出配置，一般需要下发哪类指令完成设置？（10 分）</w:t>
      </w:r>
    </w:p>
    <w:p w14:paraId="7B96C231" w14:textId="77777777" w:rsidR="007D3778" w:rsidRPr="007D3778" w:rsidRDefault="007D3778" w:rsidP="007D3778">
      <w:pPr>
        <w:rPr>
          <w:rFonts w:hint="eastAsia"/>
        </w:rPr>
      </w:pPr>
    </w:p>
    <w:sectPr w:rsidR="007D3778" w:rsidRPr="007D377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C0CD6" w14:textId="77777777" w:rsidR="000915BF" w:rsidRDefault="000915BF" w:rsidP="007D377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E506B0E" w14:textId="77777777" w:rsidR="000915BF" w:rsidRDefault="000915BF" w:rsidP="007D377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A68E8" w14:textId="77777777" w:rsidR="000915BF" w:rsidRDefault="000915BF" w:rsidP="007D377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A73BD1B" w14:textId="77777777" w:rsidR="000915BF" w:rsidRDefault="000915BF" w:rsidP="007D377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DD0BE" w14:textId="52AC62B5" w:rsidR="007D3778" w:rsidRDefault="007D3778">
    <w:pPr>
      <w:pStyle w:val="ae"/>
      <w:rPr>
        <w:rFonts w:hint="eastAsia"/>
      </w:rPr>
    </w:pPr>
    <w:bookmarkStart w:id="0" w:name="OLE_LINK1"/>
    <w:r>
      <w:rPr>
        <w:rFonts w:hint="eastAsia"/>
      </w:rPr>
      <w:t>卫星通信与导航应用技术创新赛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C5D"/>
    <w:rsid w:val="000915BF"/>
    <w:rsid w:val="003A4C5D"/>
    <w:rsid w:val="007D3778"/>
    <w:rsid w:val="00E1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F1E24"/>
  <w15:chartTrackingRefBased/>
  <w15:docId w15:val="{5C25473B-F19A-445A-95CD-8BCC9FCA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778"/>
    <w:pPr>
      <w:widowControl w:val="0"/>
    </w:pPr>
    <w:rPr>
      <w:rFonts w:ascii="宋体" w:eastAsia="宋体" w:hAnsi="宋体" w:cs="宋体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A4C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4C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4C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4C5D"/>
    <w:pPr>
      <w:keepNext/>
      <w:keepLines/>
      <w:spacing w:before="80" w:after="40"/>
      <w:outlineLvl w:val="3"/>
    </w:pPr>
    <w:rPr>
      <w:rFonts w:cstheme="majorBidi"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4C5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4C5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4C5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4C5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4C5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A4C5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A4C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A4C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A4C5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A4C5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A4C5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A4C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A4C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A4C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A4C5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A4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4C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character" w:customStyle="1" w:styleId="a6">
    <w:name w:val="副标题 字符"/>
    <w:basedOn w:val="a0"/>
    <w:link w:val="a5"/>
    <w:uiPriority w:val="11"/>
    <w:rsid w:val="003A4C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4C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A4C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4C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A4C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4C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A4C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A4C5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D377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D377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D377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D37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weisun.wu@qq.com</dc:creator>
  <cp:keywords/>
  <dc:description/>
  <cp:lastModifiedBy>weisun.wu@qq.com</cp:lastModifiedBy>
  <cp:revision>2</cp:revision>
  <dcterms:created xsi:type="dcterms:W3CDTF">2026-07-27T07:46:00Z</dcterms:created>
  <dcterms:modified xsi:type="dcterms:W3CDTF">2026-07-27T08:01:00Z</dcterms:modified>
</cp:coreProperties>
</file>